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2E1D67" w:rsidRPr="00CD7793" w:rsidTr="008552CB">
        <w:tc>
          <w:tcPr>
            <w:tcW w:w="5637" w:type="dxa"/>
            <w:shd w:val="clear" w:color="auto" w:fill="auto"/>
          </w:tcPr>
          <w:p w:rsidR="002E1D67" w:rsidRPr="00806F28" w:rsidRDefault="002E1D67" w:rsidP="002E1D67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2E1D67" w:rsidRPr="00AD473E" w:rsidRDefault="002E1D67" w:rsidP="002E1D67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Приложение № 2</w:t>
            </w:r>
          </w:p>
          <w:p w:rsidR="002E1D67" w:rsidRPr="00AD473E" w:rsidRDefault="002E1D67" w:rsidP="002E1D67">
            <w:pPr>
              <w:pStyle w:val="a3"/>
              <w:rPr>
                <w:rFonts w:eastAsia="Calibri"/>
                <w:lang w:eastAsia="en-US"/>
              </w:rPr>
            </w:pPr>
            <w:r w:rsidRPr="00AD473E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2E1D67" w:rsidRPr="00AD473E" w:rsidRDefault="002E1D67" w:rsidP="002E1D67">
            <w:pPr>
              <w:pStyle w:val="a3"/>
              <w:rPr>
                <w:rFonts w:eastAsia="Calibri"/>
                <w:lang w:eastAsia="en-US"/>
              </w:rPr>
            </w:pPr>
            <w:r w:rsidRPr="00AD473E">
              <w:rPr>
                <w:rFonts w:eastAsia="Calibri"/>
                <w:lang w:eastAsia="en-US"/>
              </w:rPr>
              <w:t>города Евпатории Республики Крым</w:t>
            </w:r>
          </w:p>
          <w:p w:rsidR="002E1D67" w:rsidRPr="00AD473E" w:rsidRDefault="002E1D67" w:rsidP="002E1D67">
            <w:pPr>
              <w:rPr>
                <w:rFonts w:eastAsia="Calibri"/>
                <w:color w:val="000000" w:themeColor="text1"/>
                <w:lang w:eastAsia="en-US"/>
              </w:rPr>
            </w:pPr>
            <w:r w:rsidRPr="00AD473E">
              <w:rPr>
                <w:rFonts w:eastAsia="Calibri"/>
                <w:lang w:eastAsia="en-US"/>
              </w:rPr>
              <w:t>от_______________№_____________</w:t>
            </w:r>
          </w:p>
        </w:tc>
      </w:tr>
    </w:tbl>
    <w:p w:rsidR="00F752F5" w:rsidRPr="00CD7793" w:rsidRDefault="00F752F5" w:rsidP="00F752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2F5" w:rsidRPr="00CD7793" w:rsidRDefault="00F752F5" w:rsidP="00F752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7"/>
      <w:bookmarkEnd w:id="0"/>
      <w:r w:rsidRPr="00CD7793">
        <w:rPr>
          <w:rFonts w:ascii="Times New Roman" w:hAnsi="Times New Roman" w:cs="Times New Roman"/>
          <w:b/>
          <w:sz w:val="24"/>
          <w:szCs w:val="24"/>
        </w:rPr>
        <w:t>Изменение в нормативные затраты</w:t>
      </w:r>
    </w:p>
    <w:p w:rsidR="00F752F5" w:rsidRPr="00CD7793" w:rsidRDefault="00F752F5" w:rsidP="00F752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793">
        <w:rPr>
          <w:rFonts w:ascii="Times New Roman" w:hAnsi="Times New Roman" w:cs="Times New Roman"/>
          <w:b/>
          <w:sz w:val="24"/>
          <w:szCs w:val="24"/>
        </w:rPr>
        <w:t xml:space="preserve"> на обеспечение функций Муниципального казенного учреждения «Центр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</w:r>
    </w:p>
    <w:p w:rsidR="00601613" w:rsidRPr="00C74340" w:rsidRDefault="00601613" w:rsidP="0060161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340">
        <w:rPr>
          <w:rFonts w:ascii="Times New Roman" w:hAnsi="Times New Roman" w:cs="Times New Roman"/>
          <w:b/>
          <w:sz w:val="24"/>
          <w:szCs w:val="24"/>
        </w:rPr>
        <w:t xml:space="preserve">78. Затраты на техническое обслуживание и </w:t>
      </w:r>
      <w:proofErr w:type="spellStart"/>
      <w:r w:rsidRPr="00C74340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C74340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видеонаблюдения (</w:t>
      </w:r>
      <w:r w:rsidRPr="00C74340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340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01613" w:rsidRPr="00C74340" w:rsidRDefault="00601613" w:rsidP="00601613">
      <w:pPr>
        <w:pStyle w:val="a4"/>
        <w:shd w:val="clear" w:color="auto" w:fill="FFFFFF"/>
        <w:spacing w:before="0" w:beforeAutospacing="0" w:after="0" w:afterAutospacing="0" w:line="270" w:lineRule="atLeast"/>
      </w:pPr>
      <w:r w:rsidRPr="00C74340">
        <w:t xml:space="preserve">Затраты на техническое обслуживание и </w:t>
      </w:r>
      <w:proofErr w:type="spellStart"/>
      <w:r w:rsidRPr="00C74340">
        <w:t>регламентно</w:t>
      </w:r>
      <w:proofErr w:type="spellEnd"/>
      <w:r w:rsidRPr="00C74340">
        <w:t>-профилактический ремонт систем видеонаблюдения </w:t>
      </w:r>
      <w:r w:rsidRPr="00C74340">
        <w:rPr>
          <w:noProof/>
        </w:rPr>
        <w:drawing>
          <wp:inline distT="0" distB="0" distL="0" distR="0">
            <wp:extent cx="335280" cy="205740"/>
            <wp:effectExtent l="0" t="0" r="7620" b="3810"/>
            <wp:docPr id="12" name="Рисунок 12" descr="https://www.garant.ru/files/4/9/1178394/pict500-71757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https://www.garant.ru/files/4/9/1178394/pict500-717576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340">
        <w:t> определяются по формуле:</w:t>
      </w:r>
    </w:p>
    <w:p w:rsidR="00601613" w:rsidRPr="00C74340" w:rsidRDefault="00601613" w:rsidP="00601613">
      <w:pPr>
        <w:pStyle w:val="a4"/>
        <w:shd w:val="clear" w:color="auto" w:fill="FFFFFF"/>
        <w:spacing w:before="0" w:beforeAutospacing="0" w:after="0" w:afterAutospacing="0" w:line="270" w:lineRule="atLeast"/>
        <w:jc w:val="center"/>
      </w:pPr>
      <w:r w:rsidRPr="00C74340">
        <w:rPr>
          <w:noProof/>
        </w:rPr>
        <w:drawing>
          <wp:inline distT="0" distB="0" distL="0" distR="0">
            <wp:extent cx="1120140" cy="502920"/>
            <wp:effectExtent l="0" t="0" r="3810" b="0"/>
            <wp:docPr id="11" name="Рисунок 11" descr="https://www.garant.ru/files/4/9/1178394/pict501-71757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https://www.garant.ru/files/4/9/1178394/pict501-717576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340">
        <w:t> ,</w:t>
      </w:r>
    </w:p>
    <w:p w:rsidR="00601613" w:rsidRPr="00C74340" w:rsidRDefault="00601613" w:rsidP="00601613">
      <w:pPr>
        <w:pStyle w:val="a4"/>
        <w:shd w:val="clear" w:color="auto" w:fill="FFFFFF"/>
        <w:spacing w:before="0" w:beforeAutospacing="0" w:after="0" w:afterAutospacing="0" w:line="270" w:lineRule="atLeast"/>
      </w:pPr>
      <w:r w:rsidRPr="00C74340">
        <w:t>где:</w:t>
      </w:r>
    </w:p>
    <w:p w:rsidR="00601613" w:rsidRPr="00C74340" w:rsidRDefault="00601613" w:rsidP="00601613">
      <w:pPr>
        <w:pStyle w:val="a4"/>
        <w:shd w:val="clear" w:color="auto" w:fill="FFFFFF"/>
        <w:spacing w:before="0" w:beforeAutospacing="0" w:after="0" w:afterAutospacing="0" w:line="270" w:lineRule="atLeast"/>
      </w:pPr>
      <w:r w:rsidRPr="00C74340">
        <w:rPr>
          <w:noProof/>
        </w:rPr>
        <w:drawing>
          <wp:inline distT="0" distB="0" distL="0" distR="0">
            <wp:extent cx="251460" cy="205740"/>
            <wp:effectExtent l="0" t="0" r="0" b="3810"/>
            <wp:docPr id="10" name="Рисунок 10" descr="https://www.garant.ru/files/4/9/1178394/pict502-71757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https://www.garant.ru/files/4/9/1178394/pict502-717576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340">
        <w:t> - количество обслуживаемых i-х устройств в составе систем видеонаблюдения;</w:t>
      </w:r>
    </w:p>
    <w:p w:rsidR="00601613" w:rsidRPr="00C74340" w:rsidRDefault="00601613" w:rsidP="00601613">
      <w:pPr>
        <w:pStyle w:val="a4"/>
        <w:shd w:val="clear" w:color="auto" w:fill="FFFFFF"/>
        <w:spacing w:before="0" w:beforeAutospacing="0" w:after="0" w:afterAutospacing="0" w:line="270" w:lineRule="atLeast"/>
      </w:pPr>
      <w:r w:rsidRPr="00C74340">
        <w:rPr>
          <w:noProof/>
        </w:rPr>
        <w:drawing>
          <wp:inline distT="0" distB="0" distL="0" distR="0">
            <wp:extent cx="243840" cy="205740"/>
            <wp:effectExtent l="0" t="0" r="3810" b="3810"/>
            <wp:docPr id="9" name="Рисунок 9" descr="https://www.garant.ru/files/4/9/1178394/pict503-71757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https://www.garant.ru/files/4/9/1178394/pict503-717576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340">
        <w:t xml:space="preserve"> - цена технического обслуживания и </w:t>
      </w:r>
      <w:proofErr w:type="spellStart"/>
      <w:r w:rsidRPr="00C74340">
        <w:t>регламентно</w:t>
      </w:r>
      <w:proofErr w:type="spellEnd"/>
      <w:r w:rsidRPr="00C74340">
        <w:t>-профилактического ремонта 1 i-</w:t>
      </w:r>
      <w:proofErr w:type="spellStart"/>
      <w:r w:rsidRPr="00C74340">
        <w:t>го</w:t>
      </w:r>
      <w:proofErr w:type="spellEnd"/>
      <w:r w:rsidRPr="00C74340">
        <w:t xml:space="preserve"> устройства в составе систем видеонаблюдения в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5"/>
        <w:gridCol w:w="850"/>
        <w:gridCol w:w="852"/>
        <w:gridCol w:w="2118"/>
      </w:tblGrid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613" w:rsidRPr="00083FE7" w:rsidRDefault="00601613" w:rsidP="00083FE7">
            <w:pPr>
              <w:keepNext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color w:val="auto"/>
                <w:kern w:val="28"/>
                <w:sz w:val="20"/>
                <w:szCs w:val="20"/>
                <w:lang w:eastAsia="en-US"/>
              </w:rPr>
            </w:pPr>
            <w:r w:rsidRPr="00083FE7">
              <w:rPr>
                <w:color w:val="auto"/>
                <w:sz w:val="20"/>
                <w:szCs w:val="20"/>
              </w:rPr>
              <w:t>Вид услуги</w:t>
            </w:r>
          </w:p>
        </w:tc>
        <w:tc>
          <w:tcPr>
            <w:tcW w:w="455" w:type="pct"/>
            <w:vAlign w:val="center"/>
          </w:tcPr>
          <w:p w:rsidR="00601613" w:rsidRPr="00083FE7" w:rsidRDefault="00083FE7" w:rsidP="00083FE7">
            <w:pPr>
              <w:contextualSpacing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Е</w:t>
            </w:r>
            <w:r w:rsidR="00601613" w:rsidRPr="00083FE7">
              <w:rPr>
                <w:color w:val="auto"/>
                <w:sz w:val="20"/>
                <w:szCs w:val="20"/>
                <w:lang w:eastAsia="en-US"/>
              </w:rPr>
              <w:t>д.изм</w:t>
            </w:r>
            <w:proofErr w:type="spellEnd"/>
            <w:r w:rsidR="00601613" w:rsidRPr="00083FE7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6" w:type="pct"/>
            <w:vAlign w:val="center"/>
          </w:tcPr>
          <w:p w:rsidR="00601613" w:rsidRPr="00083FE7" w:rsidRDefault="00601613" w:rsidP="00083FE7">
            <w:pPr>
              <w:contextualSpacing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83FE7">
              <w:rPr>
                <w:color w:val="auto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083FE7">
              <w:rPr>
                <w:color w:val="auto"/>
                <w:sz w:val="20"/>
                <w:szCs w:val="20"/>
                <w:lang w:eastAsia="en-US"/>
              </w:rPr>
              <w:t>ед.изм</w:t>
            </w:r>
            <w:proofErr w:type="spellEnd"/>
          </w:p>
        </w:tc>
        <w:tc>
          <w:tcPr>
            <w:tcW w:w="1133" w:type="pct"/>
          </w:tcPr>
          <w:p w:rsidR="00601613" w:rsidRPr="00083FE7" w:rsidRDefault="00601613" w:rsidP="00083FE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FE7">
              <w:rPr>
                <w:rFonts w:ascii="Times New Roman" w:hAnsi="Times New Roman" w:cs="Times New Roman"/>
                <w:sz w:val="20"/>
                <w:szCs w:val="20"/>
              </w:rPr>
              <w:t>Цена обслуживания 1-</w:t>
            </w:r>
            <w:proofErr w:type="spellStart"/>
            <w:r w:rsidRPr="00083F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83FE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в год</w:t>
            </w: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FE7" w:rsidRPr="000C6D41" w:rsidRDefault="00601613" w:rsidP="00601613">
            <w:pPr>
              <w:keepNext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auto"/>
                <w:kern w:val="28"/>
                <w:lang w:eastAsia="en-US"/>
              </w:rPr>
            </w:pPr>
            <w:r w:rsidRPr="000C6D41">
              <w:rPr>
                <w:color w:val="auto"/>
                <w:kern w:val="28"/>
                <w:lang w:eastAsia="en-US"/>
              </w:rPr>
              <w:t xml:space="preserve">Оказание услуг по техническому обслуживанию и </w:t>
            </w:r>
            <w:proofErr w:type="spellStart"/>
            <w:r w:rsidRPr="000C6D41">
              <w:rPr>
                <w:color w:val="auto"/>
                <w:kern w:val="28"/>
                <w:lang w:eastAsia="en-US"/>
              </w:rPr>
              <w:t>регламентно</w:t>
            </w:r>
            <w:proofErr w:type="spellEnd"/>
            <w:r w:rsidRPr="000C6D41">
              <w:rPr>
                <w:color w:val="auto"/>
                <w:kern w:val="28"/>
                <w:lang w:eastAsia="en-US"/>
              </w:rPr>
              <w:t>-профилактическому ремонту системы видеонаблюдения</w:t>
            </w:r>
            <w:r w:rsidRPr="000C6D41">
              <w:rPr>
                <w:color w:val="auto"/>
              </w:rPr>
              <w:t xml:space="preserve"> </w:t>
            </w:r>
            <w:r w:rsidRPr="000C6D41">
              <w:rPr>
                <w:color w:val="auto"/>
                <w:kern w:val="28"/>
                <w:lang w:eastAsia="en-US"/>
              </w:rPr>
              <w:t>в здании, расположенного по адресу:</w:t>
            </w:r>
          </w:p>
          <w:p w:rsidR="00601613" w:rsidRPr="000C6D41" w:rsidRDefault="00083FE7" w:rsidP="00601613">
            <w:pPr>
              <w:keepNext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auto"/>
                <w:kern w:val="28"/>
                <w:lang w:eastAsia="en-US"/>
              </w:rPr>
            </w:pPr>
            <w:r w:rsidRPr="000C6D41">
              <w:rPr>
                <w:color w:val="auto"/>
                <w:kern w:val="28"/>
                <w:lang w:eastAsia="en-US"/>
              </w:rPr>
              <w:t xml:space="preserve"> г. Евпатория, </w:t>
            </w:r>
            <w:r w:rsidR="00601613" w:rsidRPr="000C6D41">
              <w:rPr>
                <w:color w:val="auto"/>
                <w:kern w:val="28"/>
                <w:lang w:eastAsia="en-US"/>
              </w:rPr>
              <w:t>пр-т. Ленина, 2</w:t>
            </w:r>
          </w:p>
        </w:tc>
        <w:tc>
          <w:tcPr>
            <w:tcW w:w="455" w:type="pct"/>
            <w:vAlign w:val="center"/>
          </w:tcPr>
          <w:p w:rsidR="00601613" w:rsidRPr="000C6D41" w:rsidRDefault="00601613" w:rsidP="00601613">
            <w:pPr>
              <w:contextualSpacing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601613" w:rsidRPr="000C6D41" w:rsidRDefault="00601613" w:rsidP="00601613">
            <w:pPr>
              <w:contextualSpacing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133" w:type="pct"/>
            <w:vAlign w:val="center"/>
          </w:tcPr>
          <w:p w:rsidR="00601613" w:rsidRPr="000C6D41" w:rsidRDefault="00601613" w:rsidP="00601613">
            <w:pPr>
              <w:contextualSpacing/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62 230,00</w:t>
            </w: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613" w:rsidRPr="000C6D41" w:rsidRDefault="00601613" w:rsidP="00601613">
            <w:pPr>
              <w:keepNext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color w:val="auto"/>
                <w:kern w:val="28"/>
                <w:lang w:eastAsia="en-US"/>
              </w:rPr>
            </w:pPr>
            <w:r w:rsidRPr="000C6D41">
              <w:rPr>
                <w:color w:val="auto"/>
                <w:kern w:val="28"/>
                <w:lang w:eastAsia="en-US"/>
              </w:rPr>
              <w:t>в том числе:</w:t>
            </w:r>
          </w:p>
        </w:tc>
        <w:tc>
          <w:tcPr>
            <w:tcW w:w="455" w:type="pct"/>
            <w:vAlign w:val="center"/>
          </w:tcPr>
          <w:p w:rsidR="00601613" w:rsidRPr="000C6D41" w:rsidRDefault="00601613" w:rsidP="00601613">
            <w:pPr>
              <w:contextualSpacing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56" w:type="pct"/>
            <w:vAlign w:val="center"/>
          </w:tcPr>
          <w:p w:rsidR="00601613" w:rsidRPr="000C6D41" w:rsidRDefault="00601613" w:rsidP="00601613">
            <w:pPr>
              <w:contextualSpacing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133" w:type="pct"/>
            <w:vAlign w:val="center"/>
          </w:tcPr>
          <w:p w:rsidR="00601613" w:rsidRPr="000C6D41" w:rsidRDefault="00601613" w:rsidP="00601613">
            <w:pPr>
              <w:contextualSpacing/>
              <w:jc w:val="center"/>
              <w:rPr>
                <w:color w:val="auto"/>
              </w:rPr>
            </w:pP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>Услуги ежемесячного технического обслуживания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proofErr w:type="spellStart"/>
            <w:r w:rsidRPr="000C6D41">
              <w:rPr>
                <w:color w:val="auto"/>
              </w:rPr>
              <w:t>усл.ед</w:t>
            </w:r>
            <w:proofErr w:type="spellEnd"/>
            <w:r w:rsidRPr="000C6D41">
              <w:rPr>
                <w:color w:val="auto"/>
              </w:rPr>
              <w:t>.</w:t>
            </w: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12</w:t>
            </w:r>
          </w:p>
        </w:tc>
        <w:tc>
          <w:tcPr>
            <w:tcW w:w="1133" w:type="pct"/>
            <w:vAlign w:val="center"/>
          </w:tcPr>
          <w:p w:rsidR="00601613" w:rsidRPr="000C6D41" w:rsidRDefault="00601613" w:rsidP="00601613">
            <w:pPr>
              <w:contextualSpacing/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1 600,00</w:t>
            </w: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proofErr w:type="spellStart"/>
            <w:r w:rsidRPr="000C6D41">
              <w:rPr>
                <w:color w:val="auto"/>
              </w:rPr>
              <w:t>Регламентно</w:t>
            </w:r>
            <w:proofErr w:type="spellEnd"/>
            <w:r w:rsidRPr="000C6D41">
              <w:rPr>
                <w:color w:val="auto"/>
              </w:rPr>
              <w:t>-профилактический ремонт, замена оборудования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  <w:tc>
          <w:tcPr>
            <w:tcW w:w="1133" w:type="pct"/>
            <w:vAlign w:val="center"/>
          </w:tcPr>
          <w:p w:rsidR="00601613" w:rsidRPr="000C6D41" w:rsidRDefault="00601613" w:rsidP="00601613">
            <w:pPr>
              <w:contextualSpacing/>
              <w:jc w:val="center"/>
              <w:rPr>
                <w:color w:val="auto"/>
              </w:rPr>
            </w:pP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>из них: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  <w:tc>
          <w:tcPr>
            <w:tcW w:w="1133" w:type="pct"/>
            <w:vAlign w:val="center"/>
          </w:tcPr>
          <w:p w:rsidR="00601613" w:rsidRPr="000C6D41" w:rsidRDefault="00601613" w:rsidP="00601613">
            <w:pPr>
              <w:contextualSpacing/>
              <w:jc w:val="center"/>
              <w:rPr>
                <w:color w:val="auto"/>
              </w:rPr>
            </w:pP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>Стоимость единицы услуги ремонта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proofErr w:type="spellStart"/>
            <w:r w:rsidRPr="000C6D41">
              <w:rPr>
                <w:color w:val="auto"/>
              </w:rPr>
              <w:t>усл.ед</w:t>
            </w:r>
            <w:proofErr w:type="spellEnd"/>
            <w:r w:rsidRPr="000C6D41">
              <w:rPr>
                <w:color w:val="auto"/>
              </w:rPr>
              <w:t>.</w:t>
            </w: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</w:t>
            </w:r>
          </w:p>
        </w:tc>
        <w:tc>
          <w:tcPr>
            <w:tcW w:w="1133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1 500,00</w:t>
            </w: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>Стоимость единицы услуги замены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proofErr w:type="spellStart"/>
            <w:r w:rsidRPr="000C6D41">
              <w:rPr>
                <w:color w:val="auto"/>
              </w:rPr>
              <w:t>усл.ед</w:t>
            </w:r>
            <w:proofErr w:type="spellEnd"/>
            <w:r w:rsidRPr="000C6D41">
              <w:rPr>
                <w:color w:val="auto"/>
              </w:rPr>
              <w:t>.</w:t>
            </w: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</w:t>
            </w:r>
          </w:p>
        </w:tc>
        <w:tc>
          <w:tcPr>
            <w:tcW w:w="1133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500,00</w:t>
            </w: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>Общая стоимость запасных частей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  <w:tc>
          <w:tcPr>
            <w:tcW w:w="1133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>из них: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  <w:tc>
          <w:tcPr>
            <w:tcW w:w="1133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 xml:space="preserve">Видеорегистратор </w:t>
            </w:r>
            <w:proofErr w:type="spellStart"/>
            <w:r w:rsidRPr="000C6D41">
              <w:rPr>
                <w:color w:val="auto"/>
              </w:rPr>
              <w:t>мультиформатный</w:t>
            </w:r>
            <w:proofErr w:type="spellEnd"/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шт.</w:t>
            </w: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</w:t>
            </w:r>
          </w:p>
        </w:tc>
        <w:tc>
          <w:tcPr>
            <w:tcW w:w="1133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15 000,00</w:t>
            </w: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 xml:space="preserve">Камера видеонаблюдения 2 </w:t>
            </w:r>
            <w:proofErr w:type="spellStart"/>
            <w:r w:rsidRPr="000C6D41">
              <w:rPr>
                <w:color w:val="auto"/>
              </w:rPr>
              <w:t>Мр</w:t>
            </w:r>
            <w:proofErr w:type="spellEnd"/>
            <w:r w:rsidRPr="000C6D41">
              <w:rPr>
                <w:color w:val="auto"/>
              </w:rPr>
              <w:t xml:space="preserve"> 0208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шт.</w:t>
            </w: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</w:t>
            </w:r>
          </w:p>
        </w:tc>
        <w:tc>
          <w:tcPr>
            <w:tcW w:w="1133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4 000,00</w:t>
            </w: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>Источник бесперебойного питания 12В 3А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шт.</w:t>
            </w: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</w:t>
            </w:r>
          </w:p>
        </w:tc>
        <w:tc>
          <w:tcPr>
            <w:tcW w:w="1133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1 500,00</w:t>
            </w: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>Аккумулятор 12В 7АЧ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шт.</w:t>
            </w: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</w:t>
            </w:r>
          </w:p>
        </w:tc>
        <w:tc>
          <w:tcPr>
            <w:tcW w:w="1133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1 200,00</w:t>
            </w:r>
          </w:p>
        </w:tc>
      </w:tr>
      <w:tr w:rsidR="00E268EE" w:rsidRPr="00E268EE" w:rsidTr="00083FE7">
        <w:trPr>
          <w:trHeight w:val="170"/>
        </w:trPr>
        <w:tc>
          <w:tcPr>
            <w:tcW w:w="2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13" w:rsidRPr="000C6D41" w:rsidRDefault="00601613" w:rsidP="00601613">
            <w:pPr>
              <w:rPr>
                <w:color w:val="auto"/>
              </w:rPr>
            </w:pPr>
            <w:r w:rsidRPr="000C6D41">
              <w:rPr>
                <w:color w:val="auto"/>
              </w:rPr>
              <w:t>Преобразователь интерфейсов SR-VBP02</w:t>
            </w:r>
          </w:p>
        </w:tc>
        <w:tc>
          <w:tcPr>
            <w:tcW w:w="455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шт.</w:t>
            </w:r>
          </w:p>
        </w:tc>
        <w:tc>
          <w:tcPr>
            <w:tcW w:w="456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1</w:t>
            </w:r>
          </w:p>
        </w:tc>
        <w:tc>
          <w:tcPr>
            <w:tcW w:w="1133" w:type="pct"/>
          </w:tcPr>
          <w:p w:rsidR="00601613" w:rsidRPr="000C6D41" w:rsidRDefault="00601613" w:rsidP="00601613">
            <w:pPr>
              <w:jc w:val="center"/>
              <w:rPr>
                <w:color w:val="auto"/>
              </w:rPr>
            </w:pPr>
            <w:r w:rsidRPr="000C6D41">
              <w:rPr>
                <w:color w:val="auto"/>
              </w:rPr>
              <w:t>450,00</w:t>
            </w:r>
          </w:p>
        </w:tc>
      </w:tr>
    </w:tbl>
    <w:p w:rsidR="00601613" w:rsidRPr="00083FE7" w:rsidRDefault="00601613" w:rsidP="00601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E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86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FE7">
        <w:rPr>
          <w:rFonts w:ascii="Times New Roman" w:hAnsi="Times New Roman" w:cs="Times New Roman"/>
          <w:sz w:val="24"/>
          <w:szCs w:val="24"/>
        </w:rPr>
        <w:t xml:space="preserve">= </w:t>
      </w:r>
      <w:r w:rsidR="00E268EE" w:rsidRPr="00083FE7">
        <w:rPr>
          <w:rFonts w:ascii="Times New Roman" w:hAnsi="Times New Roman" w:cs="Times New Roman"/>
          <w:sz w:val="24"/>
          <w:szCs w:val="24"/>
        </w:rPr>
        <w:t>не более</w:t>
      </w:r>
      <w:r w:rsidRPr="00083FE7">
        <w:rPr>
          <w:rFonts w:ascii="Times New Roman" w:hAnsi="Times New Roman" w:cs="Times New Roman"/>
          <w:sz w:val="24"/>
          <w:szCs w:val="24"/>
        </w:rPr>
        <w:t xml:space="preserve"> 62 230,00 руб.</w:t>
      </w:r>
    </w:p>
    <w:p w:rsidR="00F752F5" w:rsidRPr="00083FE7" w:rsidRDefault="00F752F5" w:rsidP="00F752F5">
      <w:pPr>
        <w:widowControl/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601613" w:rsidRPr="00083FE7" w:rsidRDefault="00601613" w:rsidP="00601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E7">
        <w:rPr>
          <w:rFonts w:ascii="Times New Roman" w:hAnsi="Times New Roman" w:cs="Times New Roman"/>
          <w:b/>
          <w:sz w:val="24"/>
          <w:szCs w:val="24"/>
        </w:rPr>
        <w:t>91. Затраты на проведение специальной оценки условий труда (</w:t>
      </w:r>
      <w:proofErr w:type="spellStart"/>
      <w:r w:rsidRPr="00083FE7">
        <w:rPr>
          <w:rFonts w:ascii="Times New Roman" w:hAnsi="Times New Roman" w:cs="Times New Roman"/>
          <w:b/>
          <w:sz w:val="24"/>
          <w:szCs w:val="24"/>
        </w:rPr>
        <w:t>З</w:t>
      </w:r>
      <w:r w:rsidRPr="00083FE7">
        <w:rPr>
          <w:rFonts w:ascii="Times New Roman" w:hAnsi="Times New Roman" w:cs="Times New Roman"/>
          <w:b/>
          <w:sz w:val="24"/>
          <w:szCs w:val="24"/>
          <w:vertAlign w:val="subscript"/>
        </w:rPr>
        <w:t>соут</w:t>
      </w:r>
      <w:proofErr w:type="spellEnd"/>
      <w:r w:rsidRPr="00083FE7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OLE_LINK80"/>
      <w:bookmarkStart w:id="2" w:name="OLE_LINK81"/>
      <w:r w:rsidRPr="00083FE7">
        <w:rPr>
          <w:rFonts w:ascii="Times New Roman" w:hAnsi="Times New Roman" w:cs="Times New Roman"/>
          <w:b/>
          <w:sz w:val="24"/>
          <w:szCs w:val="24"/>
        </w:rPr>
        <w:t>не более 20 000 рублей 00 копеек</w:t>
      </w:r>
    </w:p>
    <w:bookmarkEnd w:id="1"/>
    <w:bookmarkEnd w:id="2"/>
    <w:p w:rsidR="00601613" w:rsidRDefault="00601613" w:rsidP="00601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E7">
        <w:rPr>
          <w:rFonts w:ascii="Times New Roman" w:hAnsi="Times New Roman" w:cs="Times New Roman"/>
          <w:sz w:val="24"/>
          <w:szCs w:val="24"/>
        </w:rPr>
        <w:t>Затраты на проведение специальной оценки условий труда определяются в соответствии со статьей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73B12" w:rsidRPr="00CD7793" w:rsidRDefault="00673B12" w:rsidP="00673B1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98. Затраты на приобретение прочих основных средств (З </w:t>
      </w:r>
      <w:proofErr w:type="spellStart"/>
      <w:r w:rsidRPr="00CD7793">
        <w:rPr>
          <w:rFonts w:ascii="Times New Roman" w:hAnsi="Times New Roman" w:cs="Times New Roman"/>
          <w:b/>
          <w:sz w:val="24"/>
          <w:szCs w:val="24"/>
          <w:vertAlign w:val="subscript"/>
        </w:rPr>
        <w:t>пр</w:t>
      </w:r>
      <w:proofErr w:type="spellEnd"/>
      <w:r w:rsidRPr="00CD7793">
        <w:rPr>
          <w:rFonts w:ascii="Times New Roman" w:hAnsi="Times New Roman" w:cs="Times New Roman"/>
          <w:b/>
          <w:sz w:val="24"/>
          <w:szCs w:val="24"/>
        </w:rPr>
        <w:t>), определяются по формуле:</w:t>
      </w:r>
    </w:p>
    <w:p w:rsidR="00673B12" w:rsidRPr="00CD7793" w:rsidRDefault="00673B12" w:rsidP="00673B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79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981200" cy="438150"/>
                <wp:effectExtent l="0" t="3175" r="0" b="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8475" y="2032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B12" w:rsidRDefault="00673B12" w:rsidP="00673B12"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6090" y="317500"/>
                            <a:ext cx="1193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B12" w:rsidRDefault="00673B12" w:rsidP="00673B12"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>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60" y="117475"/>
                            <a:ext cx="3200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B12" w:rsidRPr="006567B8" w:rsidRDefault="00673B12" w:rsidP="00673B1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З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пр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4850" y="117475"/>
                            <a:ext cx="127635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B12" w:rsidRPr="006567B8" w:rsidRDefault="00673B12" w:rsidP="00673B12">
                              <w:pPr>
                                <w:pStyle w:val="a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пр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х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пр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1325" y="5905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B12" w:rsidRDefault="00673B12" w:rsidP="00673B12">
                              <w:r>
                                <w:rPr>
                                  <w:rFonts w:ascii="Symbol" w:hAnsi="Symbol" w:cs="Symbol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6" editas="canvas" style="width:156pt;height:34.5pt;mso-position-horizontal-relative:char;mso-position-vertical-relative:line" coordsize="1981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812;height:4381;visibility:visible;mso-wrap-style:square">
                  <v:fill o:detectmouseclick="t"/>
                  <v:path o:connecttype="none"/>
                </v:shape>
                <v:rect id="Rectangle 4" o:spid="_x0000_s1028" style="position:absolute;left:4984;top:203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673B12" w:rsidRDefault="00673B12" w:rsidP="00673B12"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" o:spid="_x0000_s1029" style="position:absolute;left:4660;top:3175;width:119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673B12" w:rsidRDefault="00673B12" w:rsidP="00673B12">
                        <w:proofErr w:type="spellStart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en-US"/>
                          </w:rPr>
                          <w:t>=1</w:t>
                        </w:r>
                      </w:p>
                    </w:txbxContent>
                  </v:textbox>
                </v:rect>
                <v:rect id="Rectangle 6" o:spid="_x0000_s1030" style="position:absolute;left:228;top:1174;width:320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KjcEA&#10;AADbAAAADwAAAGRycy9kb3ducmV2LnhtbERPzWoCMRC+F3yHMIK3mt0ii65G0YJYCh60fYBhM25W&#10;N5M1ibp9+6ZQ8DYf3+8sVr1txZ18aBwryMcZCOLK6YZrBd9f29cpiBCRNbaOScEPBVgtBy8LLLV7&#10;8IHux1iLFMKhRAUmxq6UMlSGLIax64gTd3LeYkzQ11J7fKRw28q3LCukxYZTg8GO3g1Vl+PNKqDN&#10;7jA7r4PZS5+HfP9ZzC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yo3BAAAA2wAAAA8AAAAAAAAAAAAAAAAAmAIAAGRycy9kb3du&#10;cmV2LnhtbFBLBQYAAAAABAAEAPUAAACGAwAAAAA=&#10;" filled="f" stroked="f">
                  <v:textbox inset="0,0,0,0">
                    <w:txbxContent>
                      <w:p w:rsidR="00673B12" w:rsidRPr="006567B8" w:rsidRDefault="00673B12" w:rsidP="00673B1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 xml:space="preserve">З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пр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7" o:spid="_x0000_s1031" style="position:absolute;left:7048;top:1174;width:12764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673B12" w:rsidRPr="006567B8" w:rsidRDefault="00673B12" w:rsidP="00673B12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пр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sz w:val="16"/>
                            <w:szCs w:val="16"/>
                          </w:rPr>
                          <w:t>пр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4413;top:590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673B12" w:rsidRDefault="00673B12" w:rsidP="00673B12">
                        <w:r>
                          <w:rPr>
                            <w:rFonts w:ascii="Symbol" w:hAnsi="Symbol" w:cs="Symbol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73B12" w:rsidRPr="00CD7793" w:rsidRDefault="00673B12" w:rsidP="00673B1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D7793">
        <w:rPr>
          <w:rFonts w:ascii="Times New Roman" w:hAnsi="Times New Roman" w:cs="Times New Roman"/>
          <w:sz w:val="24"/>
          <w:szCs w:val="24"/>
        </w:rPr>
        <w:t>где:</w:t>
      </w:r>
    </w:p>
    <w:p w:rsidR="00673B12" w:rsidRPr="00CD7793" w:rsidRDefault="00673B12" w:rsidP="00673B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79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D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79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7793">
        <w:rPr>
          <w:rFonts w:ascii="Times New Roman" w:hAnsi="Times New Roman" w:cs="Times New Roman"/>
          <w:sz w:val="24"/>
          <w:szCs w:val="24"/>
        </w:rPr>
        <w:t xml:space="preserve"> – планируемое к приобретению количество </w:t>
      </w:r>
      <w:proofErr w:type="spellStart"/>
      <w:r w:rsidRPr="00CD779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7793">
        <w:rPr>
          <w:rFonts w:ascii="Times New Roman" w:hAnsi="Times New Roman" w:cs="Times New Roman"/>
          <w:sz w:val="24"/>
          <w:szCs w:val="24"/>
        </w:rPr>
        <w:t>-х основных средств, таблица 14;</w:t>
      </w:r>
    </w:p>
    <w:p w:rsidR="00673B12" w:rsidRPr="00CD7793" w:rsidRDefault="00673B12" w:rsidP="00673B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79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D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779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D7793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D7793">
        <w:rPr>
          <w:rFonts w:ascii="Times New Roman" w:hAnsi="Times New Roman" w:cs="Times New Roman"/>
          <w:sz w:val="24"/>
          <w:szCs w:val="24"/>
        </w:rPr>
        <w:t xml:space="preserve"> цена </w:t>
      </w:r>
      <w:proofErr w:type="spellStart"/>
      <w:r w:rsidRPr="00CD779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D7793">
        <w:rPr>
          <w:rFonts w:ascii="Times New Roman" w:hAnsi="Times New Roman" w:cs="Times New Roman"/>
          <w:sz w:val="24"/>
          <w:szCs w:val="24"/>
        </w:rPr>
        <w:t>-й основных средств, таблица 14.</w:t>
      </w:r>
    </w:p>
    <w:p w:rsidR="00673B12" w:rsidRPr="00CD7793" w:rsidRDefault="00673B12" w:rsidP="00673B1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D7793"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268"/>
        <w:gridCol w:w="2548"/>
      </w:tblGrid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приобретаемого основного средства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планируемых к приобретению основных средств (</w:t>
            </w:r>
            <w:proofErr w:type="spellStart"/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Цена приобретаемого основного средства (руб.)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Пластиковые межкомнатные двери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54 170,00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Пневмогайковерт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Компрессор воздушный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25 742,00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Мойка высокого давления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30 152,00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16 876,00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Полировальная машина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5 250,00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Точильный станок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4 100,00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пуско</w:t>
            </w:r>
            <w:proofErr w:type="spellEnd"/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-зарядное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8 580,00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Кулер для питьевой воды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99 962,67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манекен пострадавшего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100 100,00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Аптечка для оказания первой помощи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Арочный </w:t>
            </w:r>
            <w:proofErr w:type="spellStart"/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металлодетектор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496 133,33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</w:t>
            </w:r>
            <w:proofErr w:type="spellStart"/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металлодетектор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19 100,00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60 385,00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Панель видеодомофона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7 942,00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Монитор видеодомофона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9 700,00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19 750,00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Жалюзи рулонные закрытого типа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8 150,00</w:t>
            </w:r>
          </w:p>
        </w:tc>
      </w:tr>
      <w:tr w:rsidR="00673B12" w:rsidRPr="00CD7793" w:rsidTr="000C6D41">
        <w:tc>
          <w:tcPr>
            <w:tcW w:w="4535" w:type="dxa"/>
            <w:shd w:val="clear" w:color="auto" w:fill="auto"/>
          </w:tcPr>
          <w:p w:rsidR="00673B12" w:rsidRPr="000C6D41" w:rsidRDefault="00673B12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Жалюзи рулонные закрытого типа </w:t>
            </w:r>
          </w:p>
        </w:tc>
        <w:tc>
          <w:tcPr>
            <w:tcW w:w="226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673B12" w:rsidRPr="000C6D41" w:rsidRDefault="00673B12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41">
              <w:rPr>
                <w:rFonts w:ascii="Times New Roman" w:eastAsia="Calibri" w:hAnsi="Times New Roman" w:cs="Times New Roman"/>
                <w:sz w:val="24"/>
                <w:szCs w:val="24"/>
              </w:rPr>
              <w:t>6 300,00</w:t>
            </w:r>
          </w:p>
        </w:tc>
      </w:tr>
      <w:tr w:rsidR="0072529B" w:rsidRPr="00CD7793" w:rsidTr="000C6D41">
        <w:tc>
          <w:tcPr>
            <w:tcW w:w="4535" w:type="dxa"/>
            <w:shd w:val="clear" w:color="auto" w:fill="auto"/>
          </w:tcPr>
          <w:p w:rsidR="0072529B" w:rsidRPr="000C6D41" w:rsidRDefault="0072529B" w:rsidP="007D643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72529B" w:rsidRPr="000C6D41" w:rsidRDefault="0072529B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72529B" w:rsidRPr="000C6D41" w:rsidRDefault="0072529B" w:rsidP="00083FE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3B12" w:rsidRPr="00083FE7" w:rsidRDefault="00673B12" w:rsidP="007252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proofErr w:type="spellStart"/>
      <w:r w:rsidRPr="00083FE7">
        <w:rPr>
          <w:rFonts w:ascii="Times New Roman" w:hAnsi="Times New Roman" w:cs="Times New Roman"/>
          <w:sz w:val="24"/>
          <w:szCs w:val="24"/>
        </w:rPr>
        <w:t>З</w:t>
      </w:r>
      <w:r w:rsidRPr="00083FE7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="00083FE7" w:rsidRPr="00083FE7">
        <w:rPr>
          <w:rFonts w:ascii="Times New Roman" w:hAnsi="Times New Roman" w:cs="Times New Roman"/>
          <w:sz w:val="24"/>
          <w:szCs w:val="24"/>
        </w:rPr>
        <w:t xml:space="preserve"> </w:t>
      </w:r>
      <w:r w:rsidRPr="00083FE7">
        <w:rPr>
          <w:rFonts w:ascii="Times New Roman" w:hAnsi="Times New Roman" w:cs="Times New Roman"/>
          <w:sz w:val="24"/>
          <w:szCs w:val="24"/>
        </w:rPr>
        <w:t>= 1</w:t>
      </w:r>
      <w:r w:rsidR="00083FE7">
        <w:rPr>
          <w:rFonts w:ascii="Times New Roman" w:hAnsi="Times New Roman" w:cs="Times New Roman"/>
          <w:sz w:val="24"/>
          <w:szCs w:val="24"/>
        </w:rPr>
        <w:t> 122 755,67</w:t>
      </w:r>
      <w:r w:rsidRPr="00083FE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73B12" w:rsidRPr="00083FE7" w:rsidRDefault="00673B12" w:rsidP="00673B12">
      <w:pPr>
        <w:ind w:firstLine="567"/>
        <w:jc w:val="both"/>
        <w:rPr>
          <w:color w:val="auto"/>
        </w:rPr>
      </w:pPr>
      <w:r w:rsidRPr="00083FE7">
        <w:rPr>
          <w:color w:val="auto"/>
        </w:rPr>
        <w:t>Количество прочих основных средств может отличаться от приведенного перечня в зависимости от необходимости решения задач сотрудниками МКУ «ЦИА и МТО». При этом закупка приведенных в перечне, а также не указанных прочих основных средств, осуществляется в пределах доведенных лимитов бюджетных обязательств.</w:t>
      </w:r>
    </w:p>
    <w:p w:rsidR="00673B12" w:rsidRPr="00083FE7" w:rsidRDefault="00673B12" w:rsidP="00673B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2F5" w:rsidRDefault="00F752F5" w:rsidP="00F752F5">
      <w:pPr>
        <w:widowControl/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128. </w:t>
      </w:r>
      <w:r w:rsidRPr="00837B7D">
        <w:rPr>
          <w:b/>
          <w:color w:val="auto"/>
        </w:rPr>
        <w:t>Затраты на ежегодный технический осмотр транспортных средств</w:t>
      </w:r>
      <w:r>
        <w:rPr>
          <w:color w:val="auto"/>
        </w:rPr>
        <w:t xml:space="preserve">, не более </w:t>
      </w:r>
      <w:r w:rsidR="00601613">
        <w:rPr>
          <w:color w:val="auto"/>
        </w:rPr>
        <w:t>9 130</w:t>
      </w:r>
      <w:r>
        <w:rPr>
          <w:color w:val="auto"/>
        </w:rPr>
        <w:t xml:space="preserve"> руб. 00 коп.</w:t>
      </w:r>
    </w:p>
    <w:p w:rsidR="00601613" w:rsidRDefault="00601613" w:rsidP="00601613">
      <w:pPr>
        <w:widowControl/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129. </w:t>
      </w:r>
      <w:r w:rsidRPr="00837B7D">
        <w:rPr>
          <w:b/>
          <w:color w:val="auto"/>
        </w:rPr>
        <w:t>Затраты на круглосуточную охраняемую автостоянку</w:t>
      </w:r>
      <w:r>
        <w:rPr>
          <w:color w:val="auto"/>
        </w:rPr>
        <w:t>, не более 220 000 руб. 00 коп.</w:t>
      </w:r>
    </w:p>
    <w:p w:rsidR="00601613" w:rsidRDefault="00601613" w:rsidP="00F752F5">
      <w:pPr>
        <w:widowControl/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131. </w:t>
      </w:r>
      <w:r w:rsidRPr="00601613">
        <w:rPr>
          <w:b/>
          <w:color w:val="auto"/>
        </w:rPr>
        <w:t xml:space="preserve">Затраты </w:t>
      </w:r>
      <w:r w:rsidR="00683C02">
        <w:rPr>
          <w:b/>
          <w:color w:val="auto"/>
        </w:rPr>
        <w:t xml:space="preserve">на поставку и установку оборудования для </w:t>
      </w:r>
      <w:r w:rsidRPr="00601613">
        <w:rPr>
          <w:b/>
          <w:color w:val="auto"/>
        </w:rPr>
        <w:t>видеонаблюдения</w:t>
      </w:r>
      <w:r>
        <w:rPr>
          <w:color w:val="auto"/>
        </w:rPr>
        <w:t>, не более 300 000 руб. 00 коп.</w:t>
      </w:r>
    </w:p>
    <w:p w:rsidR="00601613" w:rsidRDefault="00601613" w:rsidP="00F752F5">
      <w:pPr>
        <w:widowControl/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132. </w:t>
      </w:r>
      <w:r w:rsidRPr="00601613">
        <w:rPr>
          <w:b/>
          <w:color w:val="auto"/>
        </w:rPr>
        <w:t>Затраты на выполнение работ по разработке проектно-сметной документации на монтаж локальных вычислительных сетей</w:t>
      </w:r>
      <w:r>
        <w:rPr>
          <w:color w:val="auto"/>
        </w:rPr>
        <w:t>, не более 2 000 000 руб. 00 коп.</w:t>
      </w:r>
    </w:p>
    <w:p w:rsidR="00397C13" w:rsidRDefault="00601613">
      <w:pPr>
        <w:rPr>
          <w:color w:val="auto"/>
        </w:rPr>
      </w:pPr>
      <w:r>
        <w:tab/>
      </w:r>
      <w:r w:rsidRPr="00683C02">
        <w:rPr>
          <w:b/>
          <w:color w:val="auto"/>
        </w:rPr>
        <w:t xml:space="preserve">133. </w:t>
      </w:r>
      <w:r w:rsidR="00683C02" w:rsidRPr="00683C02">
        <w:rPr>
          <w:b/>
          <w:color w:val="auto"/>
        </w:rPr>
        <w:t xml:space="preserve">Затраты на поставку и установку оборудования </w:t>
      </w:r>
      <w:r w:rsidRPr="00683C02">
        <w:rPr>
          <w:b/>
          <w:color w:val="auto"/>
        </w:rPr>
        <w:t>оповещения</w:t>
      </w:r>
      <w:r w:rsidRPr="00683C02">
        <w:rPr>
          <w:color w:val="auto"/>
        </w:rPr>
        <w:t xml:space="preserve">, не более </w:t>
      </w:r>
      <w:r w:rsidR="00683C02" w:rsidRPr="00683C02">
        <w:rPr>
          <w:color w:val="auto"/>
        </w:rPr>
        <w:t>3</w:t>
      </w:r>
      <w:r w:rsidRPr="00683C02">
        <w:rPr>
          <w:color w:val="auto"/>
        </w:rPr>
        <w:t>00 000 руб. 00 коп.</w:t>
      </w:r>
    </w:p>
    <w:p w:rsidR="00D02C34" w:rsidRPr="00EC4F58" w:rsidRDefault="00D02C34">
      <w:pPr>
        <w:rPr>
          <w:color w:val="FF0000"/>
        </w:rPr>
      </w:pPr>
    </w:p>
    <w:sectPr w:rsidR="00D02C34" w:rsidRPr="00EC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Droid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F5"/>
    <w:rsid w:val="00083FE7"/>
    <w:rsid w:val="000C6D41"/>
    <w:rsid w:val="001223C1"/>
    <w:rsid w:val="002A665B"/>
    <w:rsid w:val="002E1D67"/>
    <w:rsid w:val="00397C13"/>
    <w:rsid w:val="00411B6D"/>
    <w:rsid w:val="00601613"/>
    <w:rsid w:val="00612126"/>
    <w:rsid w:val="00673B12"/>
    <w:rsid w:val="00677573"/>
    <w:rsid w:val="00683C02"/>
    <w:rsid w:val="00715AA8"/>
    <w:rsid w:val="0072529B"/>
    <w:rsid w:val="00D02C34"/>
    <w:rsid w:val="00E268EE"/>
    <w:rsid w:val="00E617D1"/>
    <w:rsid w:val="00EC4F58"/>
    <w:rsid w:val="00F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9D499-F3F0-4B49-A923-D2C9840A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2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F75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601613"/>
    <w:pPr>
      <w:widowControl/>
      <w:spacing w:before="100" w:beforeAutospacing="1" w:after="100" w:afterAutospacing="1"/>
    </w:pPr>
    <w:rPr>
      <w:color w:val="auto"/>
    </w:rPr>
  </w:style>
  <w:style w:type="paragraph" w:customStyle="1" w:styleId="a5">
    <w:name w:val="Содержимое таблицы"/>
    <w:basedOn w:val="a"/>
    <w:rsid w:val="00601613"/>
    <w:pPr>
      <w:widowControl/>
      <w:suppressLineNumbers/>
      <w:suppressAutoHyphens/>
    </w:pPr>
    <w:rPr>
      <w:rFonts w:ascii="Liberation Serif" w:eastAsia="Droid Sans Fallback" w:hAnsi="Liberation Serif" w:cs="Droid Sans"/>
      <w:color w:val="auto"/>
      <w:kern w:val="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252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29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13</cp:revision>
  <cp:lastPrinted>2023-03-24T15:37:00Z</cp:lastPrinted>
  <dcterms:created xsi:type="dcterms:W3CDTF">2023-03-24T15:23:00Z</dcterms:created>
  <dcterms:modified xsi:type="dcterms:W3CDTF">2023-03-24T15:38:00Z</dcterms:modified>
</cp:coreProperties>
</file>